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12"/>
        <w:gridCol w:w="2024"/>
        <w:gridCol w:w="1887"/>
        <w:gridCol w:w="1500"/>
        <w:gridCol w:w="1647"/>
        <w:gridCol w:w="1741"/>
        <w:gridCol w:w="672"/>
        <w:gridCol w:w="7"/>
        <w:gridCol w:w="686"/>
      </w:tblGrid>
      <w:tr w:rsidR="00D00F2F" w:rsidRPr="000E585A" w:rsidTr="00FB7D38">
        <w:trPr>
          <w:trHeight w:val="201"/>
          <w:jc w:val="center"/>
        </w:trPr>
        <w:tc>
          <w:tcPr>
            <w:tcW w:w="9152" w:type="dxa"/>
            <w:gridSpan w:val="7"/>
            <w:shd w:val="clear" w:color="auto" w:fill="auto"/>
          </w:tcPr>
          <w:p w:rsidR="00D00F2F" w:rsidRPr="000E585A" w:rsidRDefault="00D00F2F" w:rsidP="008E251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COLEGIO WILLIAMS DE CUERNAVACA</w:t>
            </w:r>
          </w:p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 xml:space="preserve">RÚBRICA PARA EVALUAR LA PARTICIPACIÓN DE LOS ALUMNOS EN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>ROL</w:t>
            </w:r>
            <w:r w:rsidRPr="000E58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MX"/>
              </w:rPr>
              <w:t xml:space="preserve"> DE </w:t>
            </w:r>
          </w:p>
          <w:p w:rsidR="00D00F2F" w:rsidRDefault="00A15419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PRENSA</w:t>
            </w:r>
          </w:p>
          <w:p w:rsidR="000944E3" w:rsidRPr="00A15419" w:rsidRDefault="000944E3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>PROYECTO WILLMUN</w:t>
            </w:r>
          </w:p>
        </w:tc>
        <w:tc>
          <w:tcPr>
            <w:tcW w:w="1365" w:type="dxa"/>
            <w:gridSpan w:val="3"/>
            <w:shd w:val="clear" w:color="auto" w:fill="auto"/>
          </w:tcPr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Puntos otorgados</w:t>
            </w:r>
          </w:p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</w:tr>
      <w:tr w:rsidR="00D00F2F" w:rsidRPr="000E585A" w:rsidTr="00FB7D38">
        <w:trPr>
          <w:trHeight w:val="201"/>
          <w:jc w:val="center"/>
        </w:trPr>
        <w:tc>
          <w:tcPr>
            <w:tcW w:w="2377" w:type="dxa"/>
            <w:gridSpan w:val="3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CRITERIOS</w:t>
            </w:r>
          </w:p>
        </w:tc>
        <w:tc>
          <w:tcPr>
            <w:tcW w:w="1887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INSUFICIENTE = 0</w:t>
            </w:r>
          </w:p>
        </w:tc>
        <w:tc>
          <w:tcPr>
            <w:tcW w:w="1500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REGULAR = 1</w:t>
            </w:r>
          </w:p>
        </w:tc>
        <w:tc>
          <w:tcPr>
            <w:tcW w:w="1647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BIEN = 2</w:t>
            </w:r>
          </w:p>
        </w:tc>
        <w:tc>
          <w:tcPr>
            <w:tcW w:w="1741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 xml:space="preserve">MUY BIEN = 3 </w:t>
            </w:r>
          </w:p>
        </w:tc>
        <w:tc>
          <w:tcPr>
            <w:tcW w:w="672" w:type="dxa"/>
            <w:shd w:val="clear" w:color="auto" w:fill="auto"/>
          </w:tcPr>
          <w:p w:rsidR="00D00F2F" w:rsidRPr="000E585A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Historia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Default="001E4B46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CAS</w:t>
            </w:r>
          </w:p>
          <w:p w:rsidR="000944E3" w:rsidRPr="000E585A" w:rsidRDefault="000944E3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0944E3">
              <w:rPr>
                <w:rFonts w:asciiTheme="minorHAnsi" w:hAnsiTheme="minorHAnsi" w:cstheme="minorHAnsi"/>
                <w:b/>
                <w:bCs/>
                <w:kern w:val="36"/>
                <w:sz w:val="10"/>
                <w:szCs w:val="16"/>
              </w:rPr>
              <w:t>Solo Comunidad WILIAMS</w:t>
            </w:r>
          </w:p>
        </w:tc>
      </w:tr>
      <w:tr w:rsidR="00D00F2F" w:rsidRPr="000E585A" w:rsidTr="00FB7D38">
        <w:trPr>
          <w:trHeight w:val="402"/>
          <w:jc w:val="center"/>
        </w:trPr>
        <w:tc>
          <w:tcPr>
            <w:tcW w:w="2377" w:type="dxa"/>
            <w:gridSpan w:val="3"/>
            <w:shd w:val="clear" w:color="auto" w:fill="auto"/>
          </w:tcPr>
          <w:p w:rsidR="00D00F2F" w:rsidRPr="00874532" w:rsidRDefault="00D00F2F" w:rsidP="00874532">
            <w:p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Trabajo en equipo</w:t>
            </w:r>
          </w:p>
        </w:tc>
        <w:tc>
          <w:tcPr>
            <w:tcW w:w="1887" w:type="dxa"/>
            <w:shd w:val="clear" w:color="auto" w:fill="auto"/>
          </w:tcPr>
          <w:p w:rsidR="00D00F2F" w:rsidRPr="0089020A" w:rsidRDefault="00D00F2F" w:rsidP="007E0D1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existe evidencia de que asistió y trabajó de manera constante y</w:t>
            </w:r>
            <w:r w:rsidR="00091A8F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permanente con sus compañeros en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las sesiones de trabajo. </w:t>
            </w:r>
            <w:r w:rsidR="007E0D1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Y no se presentó a las asesorías que se estableció el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comité organizador WILLMUN</w:t>
            </w:r>
          </w:p>
        </w:tc>
        <w:tc>
          <w:tcPr>
            <w:tcW w:w="1500" w:type="dxa"/>
            <w:shd w:val="clear" w:color="auto" w:fill="auto"/>
          </w:tcPr>
          <w:p w:rsidR="00D00F2F" w:rsidRPr="0089020A" w:rsidRDefault="00D00F2F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Solo hay evidencia de que asistió y trabajó en un 50% con sus compañeros en las sesiones de trabajo.</w:t>
            </w:r>
            <w:r w:rsidR="007E0D1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O bien no se presentó a las asesorías que se estableció el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comité organizador WILLMUN</w:t>
            </w:r>
          </w:p>
        </w:tc>
        <w:tc>
          <w:tcPr>
            <w:tcW w:w="1647" w:type="dxa"/>
            <w:shd w:val="clear" w:color="auto" w:fill="auto"/>
          </w:tcPr>
          <w:p w:rsidR="00D00F2F" w:rsidRPr="0089020A" w:rsidRDefault="00D00F2F" w:rsidP="007E0D1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Solo hay evidencia </w:t>
            </w:r>
            <w:r w:rsidR="00DA2EAB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de que asistió y trabajó en un 8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0% con sus compañeros en las sesiones de trabajo.</w:t>
            </w:r>
            <w:r w:rsidR="007E0D1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Y sólo asistió a una de las asesorías que estableció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comité organizador WILLMUN</w:t>
            </w:r>
          </w:p>
        </w:tc>
        <w:tc>
          <w:tcPr>
            <w:tcW w:w="1741" w:type="dxa"/>
            <w:shd w:val="clear" w:color="auto" w:fill="auto"/>
          </w:tcPr>
          <w:p w:rsidR="00D00F2F" w:rsidRPr="0089020A" w:rsidRDefault="00D00F2F" w:rsidP="0059018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Asistió y trabajó de manera constante y</w:t>
            </w:r>
            <w:r w:rsidR="007E0D1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permanente con sus compañeros en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las sesiones de trabajo, y cuenta con la evidencia de ello.</w:t>
            </w:r>
            <w:r w:rsidR="007E0D1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Y además asistió a las asesorías que estableció el comité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organizador </w:t>
            </w:r>
            <w:r w:rsidR="007E0D1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WILLMUN</w:t>
            </w:r>
          </w:p>
        </w:tc>
        <w:tc>
          <w:tcPr>
            <w:tcW w:w="672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Pr="00B94078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Pr="00B16C92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947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  <w:textDirection w:val="btLr"/>
          </w:tcPr>
          <w:p w:rsidR="00D00F2F" w:rsidRPr="00874532" w:rsidRDefault="00D00F2F" w:rsidP="00874532">
            <w:pPr>
              <w:ind w:left="283" w:right="113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D00F2F" w:rsidRPr="00874532" w:rsidRDefault="00D00F2F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Preparación</w:t>
            </w:r>
          </w:p>
        </w:tc>
        <w:tc>
          <w:tcPr>
            <w:tcW w:w="1887" w:type="dxa"/>
            <w:shd w:val="clear" w:color="auto" w:fill="auto"/>
          </w:tcPr>
          <w:p w:rsidR="00D00F2F" w:rsidRPr="0089020A" w:rsidRDefault="00D00F2F" w:rsidP="00A15419">
            <w:pPr>
              <w:jc w:val="both"/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investigó</w:t>
            </w:r>
            <w:r w:rsidR="0080594B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en qué consisten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</w:t>
            </w:r>
            <w:r w:rsidR="00D00F1B" w:rsidRPr="0089020A">
              <w:rPr>
                <w:rFonts w:asciiTheme="minorHAnsi" w:hAnsiTheme="minorHAnsi" w:cstheme="minorHAnsi"/>
                <w:sz w:val="12"/>
                <w:szCs w:val="16"/>
              </w:rPr>
              <w:t>las partes que componen un periódico</w:t>
            </w:r>
            <w:r w:rsidR="0080594B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o gaceta</w:t>
            </w:r>
            <w:r w:rsidR="00091A8F" w:rsidRPr="0089020A">
              <w:rPr>
                <w:rFonts w:asciiTheme="minorHAnsi" w:hAnsiTheme="minorHAnsi" w:cstheme="minorHAnsi"/>
                <w:sz w:val="12"/>
                <w:szCs w:val="16"/>
              </w:rPr>
              <w:t>,</w:t>
            </w:r>
            <w:r w:rsidR="00A15419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pues no hay evidencias en lo que presenta como primera plana, e</w:t>
            </w:r>
            <w:r w:rsidR="00091A8F" w:rsidRPr="0089020A">
              <w:rPr>
                <w:rFonts w:asciiTheme="minorHAnsi" w:hAnsiTheme="minorHAnsi" w:cstheme="minorHAnsi"/>
                <w:sz w:val="12"/>
                <w:szCs w:val="16"/>
              </w:rPr>
              <w:t>ncabezados,</w:t>
            </w:r>
            <w:r w:rsidR="0080594B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cintillos</w:t>
            </w:r>
            <w:r w:rsidR="00A15419" w:rsidRPr="0089020A">
              <w:rPr>
                <w:rFonts w:asciiTheme="minorHAnsi" w:hAnsiTheme="minorHAnsi" w:cstheme="minorHAnsi"/>
                <w:sz w:val="12"/>
                <w:szCs w:val="16"/>
              </w:rPr>
              <w:t>,</w:t>
            </w:r>
            <w:r w:rsidR="00091A8F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notas periodísti</w:t>
            </w:r>
            <w:r w:rsidR="0080594B" w:rsidRPr="0089020A">
              <w:rPr>
                <w:rFonts w:asciiTheme="minorHAnsi" w:hAnsiTheme="minorHAnsi" w:cstheme="minorHAnsi"/>
                <w:sz w:val="12"/>
                <w:szCs w:val="16"/>
              </w:rPr>
              <w:t>cas, editoriales, artículos, entrevistas, directorio,</w:t>
            </w:r>
            <w:r w:rsidR="00A15419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o bien le faltan 6 o más elementos</w:t>
            </w:r>
            <w:r w:rsidR="0080594B" w:rsidRPr="0089020A">
              <w:rPr>
                <w:rFonts w:asciiTheme="minorHAnsi" w:hAnsiTheme="minorHAnsi" w:cstheme="minorHAnsi"/>
                <w:sz w:val="12"/>
                <w:szCs w:val="16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:rsidR="00D00F2F" w:rsidRPr="0089020A" w:rsidRDefault="00D00F2F" w:rsidP="00D624F5">
            <w:pPr>
              <w:jc w:val="both"/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Investigó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parcialmente </w:t>
            </w:r>
            <w:r w:rsidR="0080594B" w:rsidRPr="0089020A">
              <w:rPr>
                <w:rFonts w:asciiTheme="minorHAnsi" w:hAnsiTheme="minorHAnsi" w:cstheme="minorHAnsi"/>
                <w:sz w:val="12"/>
                <w:szCs w:val="16"/>
              </w:rPr>
              <w:t>y le faltan</w:t>
            </w:r>
            <w:r w:rsidR="00D624F5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hasta 5</w:t>
            </w:r>
            <w:r w:rsidR="0080594B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partes que componen un periódico </w:t>
            </w:r>
            <w:r w:rsidR="00D624F5"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o bien no se presentó con el nivel de profundidad y probidad editorial </w:t>
            </w:r>
          </w:p>
        </w:tc>
        <w:tc>
          <w:tcPr>
            <w:tcW w:w="1647" w:type="dxa"/>
            <w:shd w:val="clear" w:color="auto" w:fill="auto"/>
          </w:tcPr>
          <w:p w:rsidR="00D00F2F" w:rsidRPr="0089020A" w:rsidRDefault="00D624F5" w:rsidP="00D624F5">
            <w:pPr>
              <w:jc w:val="both"/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Investigó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parcialmente y le faltan solo 2 partes que componen un periódico o bien podría mejorara en detalles que lo harían del nivel de profundidad y probidad editorial esperados.</w:t>
            </w:r>
          </w:p>
        </w:tc>
        <w:tc>
          <w:tcPr>
            <w:tcW w:w="1741" w:type="dxa"/>
            <w:shd w:val="clear" w:color="auto" w:fill="auto"/>
          </w:tcPr>
          <w:p w:rsidR="00D00F2F" w:rsidRPr="0089020A" w:rsidRDefault="00D624F5" w:rsidP="00D624F5">
            <w:pPr>
              <w:jc w:val="both"/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Investigó en qué consisten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las partes que componen un periódico o gaceta como;  Primera plana, Encabezados, cintillos notas periodísticas, editoriales, artículos, entrevistas, directorio,  y las contiene todas con un alto nivel de probidad editorial.</w:t>
            </w:r>
          </w:p>
        </w:tc>
        <w:tc>
          <w:tcPr>
            <w:tcW w:w="672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Pr="00B94078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Pr="00B16C92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535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D00F2F" w:rsidRPr="00874532" w:rsidRDefault="00D00F2F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D00F2F" w:rsidRPr="00874532" w:rsidRDefault="00ED7B1B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Composición gráfica</w:t>
            </w:r>
          </w:p>
          <w:p w:rsidR="00D00F2F" w:rsidRPr="00B94078" w:rsidRDefault="00D00F2F" w:rsidP="008E2510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1887" w:type="dxa"/>
            <w:shd w:val="clear" w:color="auto" w:fill="auto"/>
          </w:tcPr>
          <w:p w:rsidR="00D00F2F" w:rsidRPr="0089020A" w:rsidRDefault="00D00F2F" w:rsidP="00ED7B1B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No </w:t>
            </w:r>
            <w:r w:rsidR="00ED7B1B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contiene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por lo menos 5 </w:t>
            </w:r>
            <w:r w:rsidR="00ED7B1B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imágenes congruentes con el material editorial</w:t>
            </w:r>
            <w:r w:rsidR="0037610F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o bien aparecen </w:t>
            </w:r>
            <w:proofErr w:type="spellStart"/>
            <w:r w:rsidR="0037610F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pixeleadas</w:t>
            </w:r>
            <w:proofErr w:type="spellEnd"/>
            <w:r w:rsidR="0037610F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, borrosas o de baja resolución</w:t>
            </w:r>
          </w:p>
        </w:tc>
        <w:tc>
          <w:tcPr>
            <w:tcW w:w="1500" w:type="dxa"/>
            <w:shd w:val="clear" w:color="auto" w:fill="auto"/>
          </w:tcPr>
          <w:p w:rsidR="00D00F2F" w:rsidRPr="0089020A" w:rsidRDefault="00ED7B1B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contiene por lo menos 8 imágenes congruentes con el material editorial</w:t>
            </w:r>
            <w:r w:rsidR="00A1541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o bien aparecen </w:t>
            </w:r>
            <w:proofErr w:type="spellStart"/>
            <w:r w:rsidR="00A1541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pixeleadas</w:t>
            </w:r>
            <w:proofErr w:type="spellEnd"/>
            <w:r w:rsidR="00A1541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, borrosas o de baja resolución </w:t>
            </w:r>
          </w:p>
        </w:tc>
        <w:tc>
          <w:tcPr>
            <w:tcW w:w="1647" w:type="dxa"/>
            <w:shd w:val="clear" w:color="auto" w:fill="auto"/>
          </w:tcPr>
          <w:p w:rsidR="00D00F2F" w:rsidRPr="0089020A" w:rsidRDefault="00ED7B1B" w:rsidP="0059018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No contiene por lo menos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8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imágenes congruentes con el material editorial</w:t>
            </w:r>
            <w:r w:rsidR="00A1541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o bien aparecen en baja resolución</w:t>
            </w:r>
          </w:p>
        </w:tc>
        <w:tc>
          <w:tcPr>
            <w:tcW w:w="1741" w:type="dxa"/>
            <w:shd w:val="clear" w:color="auto" w:fill="auto"/>
          </w:tcPr>
          <w:p w:rsidR="00D00F2F" w:rsidRPr="0089020A" w:rsidRDefault="00ED7B1B" w:rsidP="0059018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Contiene más de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8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imágenes de excelente calidad y resolución que son congruentes con el material editorial</w:t>
            </w:r>
          </w:p>
        </w:tc>
        <w:tc>
          <w:tcPr>
            <w:tcW w:w="672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Pr="00B94078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Pr="00B16C92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505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D00F2F" w:rsidRPr="00874532" w:rsidRDefault="00D00F2F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D00F2F" w:rsidRPr="00874532" w:rsidRDefault="00D00F2F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 xml:space="preserve">Estructura </w:t>
            </w:r>
            <w:r w:rsidR="00D3658F"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 xml:space="preserve">del </w:t>
            </w:r>
            <w:r w:rsidR="00D00F1B"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órgano informativo</w:t>
            </w:r>
          </w:p>
        </w:tc>
        <w:tc>
          <w:tcPr>
            <w:tcW w:w="1887" w:type="dxa"/>
            <w:shd w:val="clear" w:color="auto" w:fill="auto"/>
          </w:tcPr>
          <w:p w:rsidR="00D00F2F" w:rsidRPr="0089020A" w:rsidRDefault="00D00F2F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respetó la estructura señalada</w:t>
            </w:r>
            <w:r w:rsidR="00A1541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para la plantilla de 4 páginas en formato díptico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para incluirse en la página web de WILLMUN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.</w:t>
            </w:r>
          </w:p>
        </w:tc>
        <w:tc>
          <w:tcPr>
            <w:tcW w:w="1500" w:type="dxa"/>
            <w:shd w:val="clear" w:color="auto" w:fill="auto"/>
          </w:tcPr>
          <w:p w:rsidR="00D00F2F" w:rsidRPr="0089020A" w:rsidRDefault="00603C5D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Presentó una estructura y formato incompleto faltaron dos de los siguientes elementos portada, índice, extensión de 4 páginas en formato díptico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,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para incluirse en la página web de WILLMUN.</w:t>
            </w:r>
          </w:p>
        </w:tc>
        <w:tc>
          <w:tcPr>
            <w:tcW w:w="1647" w:type="dxa"/>
            <w:shd w:val="clear" w:color="auto" w:fill="auto"/>
          </w:tcPr>
          <w:p w:rsidR="00D00F2F" w:rsidRPr="0089020A" w:rsidRDefault="00603C5D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Presentó una estructura y formato incompleto faltaron dos de los siguientes elementos portada, índice, extensión de 4 páginas en formato díptico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,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para incluirse en la página web de WILLMUN.</w:t>
            </w:r>
          </w:p>
        </w:tc>
        <w:tc>
          <w:tcPr>
            <w:tcW w:w="1741" w:type="dxa"/>
            <w:shd w:val="clear" w:color="auto" w:fill="auto"/>
          </w:tcPr>
          <w:p w:rsidR="00D00F2F" w:rsidRPr="0089020A" w:rsidRDefault="00D00F2F" w:rsidP="00D00F1B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Presentó una estructura y formato completo con portada, índice, extensión </w:t>
            </w:r>
            <w:r w:rsidR="00901B77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de 8</w:t>
            </w:r>
            <w:r w:rsidR="00603C5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páginas en formato díptico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para incluirse en la página web de WILLMUN.</w:t>
            </w:r>
          </w:p>
        </w:tc>
        <w:tc>
          <w:tcPr>
            <w:tcW w:w="672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Pr="00B94078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Pr="00B16C92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566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D00F2F" w:rsidRPr="00874532" w:rsidRDefault="00D00F2F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D00F2F" w:rsidRPr="00874532" w:rsidRDefault="00A15419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Contenido informativo</w:t>
            </w:r>
          </w:p>
        </w:tc>
        <w:tc>
          <w:tcPr>
            <w:tcW w:w="1887" w:type="dxa"/>
            <w:shd w:val="clear" w:color="auto" w:fill="auto"/>
          </w:tcPr>
          <w:p w:rsidR="00D00F2F" w:rsidRPr="0089020A" w:rsidRDefault="00A15419" w:rsidP="00A1541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responde al debate que se lleva a cabo en la conferencia de la Comisión</w:t>
            </w:r>
            <w:r w:rsidR="00F95044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asignada o bien no logró captar las declaraciones importantes durante el </w:t>
            </w:r>
          </w:p>
        </w:tc>
        <w:tc>
          <w:tcPr>
            <w:tcW w:w="1500" w:type="dxa"/>
            <w:shd w:val="clear" w:color="auto" w:fill="auto"/>
          </w:tcPr>
          <w:p w:rsidR="00D00F2F" w:rsidRPr="0089020A" w:rsidRDefault="00F95044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Los artículos, editorial, entrevistas, notas periodísticas corresponden al contenido del debate pero no logró captar las partes más importantes como noticia</w:t>
            </w:r>
          </w:p>
        </w:tc>
        <w:tc>
          <w:tcPr>
            <w:tcW w:w="1647" w:type="dxa"/>
            <w:shd w:val="clear" w:color="auto" w:fill="auto"/>
          </w:tcPr>
          <w:p w:rsidR="00D00F2F" w:rsidRPr="0089020A" w:rsidRDefault="0094117E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Los artículos, editorial, entrevistas, notas periodísticas corresponden al contenido del debate pero  logró  solo de manera parcial captar las partes más importantes como noticia</w:t>
            </w:r>
          </w:p>
        </w:tc>
        <w:tc>
          <w:tcPr>
            <w:tcW w:w="1741" w:type="dxa"/>
            <w:shd w:val="clear" w:color="auto" w:fill="auto"/>
          </w:tcPr>
          <w:p w:rsidR="00D00F2F" w:rsidRPr="0089020A" w:rsidRDefault="0094117E" w:rsidP="008E2510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Los artículos, editorial, entrevistas, notas periodísticas correspon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den al contenido del debate 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 logró captar perfectamente las partes más importantes como noticia</w:t>
            </w:r>
          </w:p>
        </w:tc>
        <w:tc>
          <w:tcPr>
            <w:tcW w:w="672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Pr="00B94078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Pr="00B16C92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566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D00F2F" w:rsidRPr="00874532" w:rsidRDefault="00D00F2F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D00F2F" w:rsidRPr="00874532" w:rsidRDefault="00590189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 xml:space="preserve">Publicación </w:t>
            </w:r>
          </w:p>
        </w:tc>
        <w:tc>
          <w:tcPr>
            <w:tcW w:w="1887" w:type="dxa"/>
            <w:shd w:val="clear" w:color="auto" w:fill="auto"/>
          </w:tcPr>
          <w:p w:rsidR="00D00F2F" w:rsidRPr="0089020A" w:rsidRDefault="00D00F2F" w:rsidP="00590189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</w:t>
            </w:r>
            <w:r w:rsidR="00603C5D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envió para su publicación en la 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página web de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WILLMUN, correo electrónico dirigido al Titular de Logística en los tiempos establecidos en la para lograr que la comunidad estuviera informada de manera oportuna</w:t>
            </w:r>
          </w:p>
        </w:tc>
        <w:tc>
          <w:tcPr>
            <w:tcW w:w="1500" w:type="dxa"/>
            <w:shd w:val="clear" w:color="auto" w:fill="auto"/>
          </w:tcPr>
          <w:p w:rsidR="00D00F2F" w:rsidRPr="0089020A" w:rsidRDefault="00D00F2F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</w:p>
        </w:tc>
        <w:tc>
          <w:tcPr>
            <w:tcW w:w="1647" w:type="dxa"/>
            <w:shd w:val="clear" w:color="auto" w:fill="auto"/>
          </w:tcPr>
          <w:p w:rsidR="00D00F2F" w:rsidRPr="0089020A" w:rsidRDefault="00D00F2F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:rsidR="00590189" w:rsidRPr="0089020A" w:rsidRDefault="00590189" w:rsidP="000944E3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E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nvió para su publicación en la página web de WILLMUN, correo electrónico dirigido al Titular de Logística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de acuerdo al siguiente horario:</w:t>
            </w:r>
          </w:p>
          <w:p w:rsidR="00590189" w:rsidRPr="0089020A" w:rsidRDefault="00590189" w:rsidP="000944E3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Jueves 9 de enero antes de las 20:00 horas</w:t>
            </w:r>
          </w:p>
          <w:p w:rsidR="00590189" w:rsidRPr="0089020A" w:rsidRDefault="00590189" w:rsidP="000944E3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Viernes 10 de enero antes de las 18:00 horas</w:t>
            </w:r>
          </w:p>
          <w:p w:rsidR="00590189" w:rsidRPr="0089020A" w:rsidRDefault="00590189" w:rsidP="000944E3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Sábado 11 de enero antes de las 14:00 horas</w:t>
            </w:r>
          </w:p>
          <w:p w:rsidR="00D00F2F" w:rsidRPr="0089020A" w:rsidRDefault="00590189" w:rsidP="000944E3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en la página web de WILLMUN para lograr que la comunidad estuviera informada de manera oportuna</w:t>
            </w:r>
          </w:p>
        </w:tc>
        <w:tc>
          <w:tcPr>
            <w:tcW w:w="672" w:type="dxa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D00F2F" w:rsidRPr="00B94078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D00F2F" w:rsidRPr="00B16C92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236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D00F2F" w:rsidRPr="00874532" w:rsidRDefault="00D00F2F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D00F2F" w:rsidRPr="00874532" w:rsidRDefault="00D00F2F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Ortografía</w:t>
            </w:r>
          </w:p>
        </w:tc>
        <w:tc>
          <w:tcPr>
            <w:tcW w:w="1887" w:type="dxa"/>
            <w:shd w:val="clear" w:color="auto" w:fill="auto"/>
          </w:tcPr>
          <w:p w:rsidR="00D00F2F" w:rsidRPr="0089020A" w:rsidRDefault="00D00F2F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Más de 8 errores</w:t>
            </w:r>
          </w:p>
        </w:tc>
        <w:tc>
          <w:tcPr>
            <w:tcW w:w="1500" w:type="dxa"/>
            <w:shd w:val="clear" w:color="auto" w:fill="auto"/>
          </w:tcPr>
          <w:p w:rsidR="00D00F2F" w:rsidRPr="0089020A" w:rsidRDefault="00D00F2F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4 a"/>
              </w:smartTagPr>
              <w:r w:rsidRPr="0089020A">
                <w:rPr>
                  <w:rFonts w:asciiTheme="minorHAnsi" w:hAnsiTheme="minorHAnsi" w:cstheme="minorHAnsi"/>
                  <w:bCs/>
                  <w:kern w:val="36"/>
                  <w:sz w:val="12"/>
                  <w:szCs w:val="16"/>
                </w:rPr>
                <w:t>4 a</w:t>
              </w:r>
            </w:smartTag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7 errores</w:t>
            </w:r>
          </w:p>
        </w:tc>
        <w:tc>
          <w:tcPr>
            <w:tcW w:w="1647" w:type="dxa"/>
            <w:shd w:val="clear" w:color="auto" w:fill="auto"/>
          </w:tcPr>
          <w:p w:rsidR="00D00F2F" w:rsidRPr="0089020A" w:rsidRDefault="00D00F2F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89020A">
                <w:rPr>
                  <w:rFonts w:asciiTheme="minorHAnsi" w:hAnsiTheme="minorHAnsi" w:cstheme="minorHAnsi"/>
                  <w:bCs/>
                  <w:kern w:val="36"/>
                  <w:sz w:val="12"/>
                  <w:szCs w:val="16"/>
                </w:rPr>
                <w:t>1 a</w:t>
              </w:r>
            </w:smartTag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 3 errores</w:t>
            </w:r>
          </w:p>
        </w:tc>
        <w:tc>
          <w:tcPr>
            <w:tcW w:w="1741" w:type="dxa"/>
            <w:shd w:val="clear" w:color="auto" w:fill="auto"/>
          </w:tcPr>
          <w:p w:rsidR="00D00F2F" w:rsidRPr="0089020A" w:rsidRDefault="00D00F2F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Sin errores</w:t>
            </w:r>
          </w:p>
        </w:tc>
        <w:tc>
          <w:tcPr>
            <w:tcW w:w="672" w:type="dxa"/>
            <w:shd w:val="clear" w:color="auto" w:fill="auto"/>
          </w:tcPr>
          <w:p w:rsidR="00D00F2F" w:rsidRPr="00B94078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D00F2F" w:rsidRPr="00B16C92" w:rsidRDefault="00D00F2F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1221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C556C4" w:rsidRPr="00874532" w:rsidRDefault="00C556C4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C556C4" w:rsidRPr="00874532" w:rsidRDefault="00C556C4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Originalidad y probidad académica</w:t>
            </w:r>
          </w:p>
        </w:tc>
        <w:tc>
          <w:tcPr>
            <w:tcW w:w="1887" w:type="dxa"/>
            <w:shd w:val="clear" w:color="auto" w:fill="auto"/>
          </w:tcPr>
          <w:p w:rsidR="00C556C4" w:rsidRPr="0089020A" w:rsidRDefault="00C556C4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Utilizó pla</w:t>
            </w:r>
            <w:r w:rsidR="00590189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tillas predeterminadas sin incluir rasgos de creatividad autónoma</w:t>
            </w:r>
          </w:p>
        </w:tc>
        <w:tc>
          <w:tcPr>
            <w:tcW w:w="1500" w:type="dxa"/>
            <w:shd w:val="clear" w:color="auto" w:fill="auto"/>
          </w:tcPr>
          <w:p w:rsidR="00C556C4" w:rsidRPr="0089020A" w:rsidRDefault="00C556C4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Algunos aspectos dan muestra de iniciativa y creatividad, pero en general  sigue un patrón establecido</w:t>
            </w:r>
          </w:p>
        </w:tc>
        <w:tc>
          <w:tcPr>
            <w:tcW w:w="1647" w:type="dxa"/>
            <w:shd w:val="clear" w:color="auto" w:fill="auto"/>
          </w:tcPr>
          <w:p w:rsidR="00C556C4" w:rsidRPr="0089020A" w:rsidRDefault="00C556C4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La mayoría de las veces muestra iniciativa y creatividad, le falta ajustar detalles que harían de su producción </w:t>
            </w:r>
          </w:p>
          <w:p w:rsidR="00C556C4" w:rsidRPr="0089020A" w:rsidRDefault="00C556C4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un trabajo creativo y autónomo</w:t>
            </w:r>
          </w:p>
        </w:tc>
        <w:tc>
          <w:tcPr>
            <w:tcW w:w="1741" w:type="dxa"/>
            <w:shd w:val="clear" w:color="auto" w:fill="auto"/>
          </w:tcPr>
          <w:p w:rsidR="00C556C4" w:rsidRPr="0089020A" w:rsidRDefault="00C556C4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Tiene un manejo adecuado de la composición, equilibra el manejo de la información y elementos gráficos, como fotografías, </w:t>
            </w:r>
          </w:p>
          <w:p w:rsidR="00C556C4" w:rsidRPr="0089020A" w:rsidRDefault="0089020A" w:rsidP="00603C5D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proofErr w:type="gramStart"/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entrevista</w:t>
            </w:r>
            <w:proofErr w:type="gramEnd"/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, </w:t>
            </w:r>
            <w:r w:rsidR="00C556C4"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artículos, notas y editorial. </w:t>
            </w:r>
          </w:p>
        </w:tc>
        <w:tc>
          <w:tcPr>
            <w:tcW w:w="672" w:type="dxa"/>
            <w:shd w:val="clear" w:color="auto" w:fill="auto"/>
          </w:tcPr>
          <w:p w:rsidR="00C556C4" w:rsidRDefault="00C556C4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C556C4" w:rsidRDefault="00C556C4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C556C4" w:rsidRPr="00B94078" w:rsidRDefault="00C556C4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C556C4" w:rsidRDefault="00C556C4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C556C4" w:rsidRDefault="00C556C4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C556C4" w:rsidRPr="00B16C92" w:rsidRDefault="00C556C4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B16C92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822F29">
        <w:trPr>
          <w:trHeight w:val="694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FB7D38" w:rsidRPr="00874532" w:rsidRDefault="00FB7D38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FB7D38" w:rsidRPr="00822F29" w:rsidRDefault="00FB7D38" w:rsidP="00FB7D38">
            <w:pPr>
              <w:rPr>
                <w:rFonts w:ascii="Calibri" w:hAnsi="Calibri"/>
                <w:b/>
                <w:sz w:val="14"/>
                <w:szCs w:val="16"/>
              </w:rPr>
            </w:pPr>
            <w:r w:rsidRPr="00822F29">
              <w:rPr>
                <w:rFonts w:ascii="Calibri" w:hAnsi="Calibri"/>
                <w:b/>
                <w:sz w:val="14"/>
                <w:szCs w:val="16"/>
              </w:rPr>
              <w:t>Edición de video</w:t>
            </w:r>
          </w:p>
        </w:tc>
        <w:tc>
          <w:tcPr>
            <w:tcW w:w="1887" w:type="dxa"/>
            <w:shd w:val="clear" w:color="auto" w:fill="auto"/>
          </w:tcPr>
          <w:p w:rsidR="00FB7D38" w:rsidRPr="0089020A" w:rsidRDefault="00FB7D38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No se editó</w:t>
            </w:r>
          </w:p>
        </w:tc>
        <w:tc>
          <w:tcPr>
            <w:tcW w:w="1500" w:type="dxa"/>
            <w:shd w:val="clear" w:color="auto" w:fill="auto"/>
          </w:tcPr>
          <w:p w:rsidR="00FB7D38" w:rsidRPr="0089020A" w:rsidRDefault="00FB7D38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Se editó pero el sonido o la imagen quedan distorsionados</w:t>
            </w:r>
          </w:p>
        </w:tc>
        <w:tc>
          <w:tcPr>
            <w:tcW w:w="1647" w:type="dxa"/>
            <w:shd w:val="clear" w:color="auto" w:fill="auto"/>
          </w:tcPr>
          <w:p w:rsidR="00FB7D38" w:rsidRPr="0089020A" w:rsidRDefault="00FB7D38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Se percibe una buena edición pero podría mejorar</w:t>
            </w:r>
          </w:p>
        </w:tc>
        <w:tc>
          <w:tcPr>
            <w:tcW w:w="1741" w:type="dxa"/>
            <w:shd w:val="clear" w:color="auto" w:fill="auto"/>
          </w:tcPr>
          <w:p w:rsidR="00FB7D38" w:rsidRPr="0089020A" w:rsidRDefault="00FB7D38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La edición es excelente, no hay evidencia de posibles errores de iluminación, sonido o imagen.</w:t>
            </w:r>
          </w:p>
        </w:tc>
        <w:tc>
          <w:tcPr>
            <w:tcW w:w="672" w:type="dxa"/>
            <w:shd w:val="clear" w:color="auto" w:fill="auto"/>
          </w:tcPr>
          <w:p w:rsidR="00FB7D38" w:rsidRPr="00822F29" w:rsidRDefault="00FB7D38" w:rsidP="00582DE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FB7D38" w:rsidRPr="00822F29" w:rsidRDefault="00822F29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822F29" w:rsidRPr="000E585A" w:rsidTr="00822F29">
        <w:trPr>
          <w:trHeight w:val="694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822F29" w:rsidRPr="00874532" w:rsidRDefault="00822F29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822F29" w:rsidRPr="00822F29" w:rsidRDefault="00822F29" w:rsidP="00822F29">
            <w:pPr>
              <w:ind w:left="-35"/>
              <w:rPr>
                <w:rFonts w:ascii="Calibri" w:hAnsi="Calibri"/>
                <w:b/>
                <w:sz w:val="14"/>
                <w:szCs w:val="16"/>
              </w:rPr>
            </w:pPr>
            <w:r w:rsidRPr="00822F29">
              <w:rPr>
                <w:rFonts w:ascii="Calibri" w:hAnsi="Calibri"/>
                <w:b/>
                <w:sz w:val="14"/>
                <w:szCs w:val="16"/>
              </w:rPr>
              <w:t>Tiempo</w:t>
            </w:r>
          </w:p>
        </w:tc>
        <w:tc>
          <w:tcPr>
            <w:tcW w:w="1887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No consideró el tiempo</w:t>
            </w:r>
          </w:p>
        </w:tc>
        <w:tc>
          <w:tcPr>
            <w:tcW w:w="1500" w:type="dxa"/>
            <w:shd w:val="clear" w:color="auto" w:fill="auto"/>
          </w:tcPr>
          <w:p w:rsidR="00822F29" w:rsidRPr="0089020A" w:rsidRDefault="00822F29" w:rsidP="00822F2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Se acerca al tiempo establecido con diferencia de 30  a 60 segundos </w:t>
            </w:r>
          </w:p>
        </w:tc>
        <w:tc>
          <w:tcPr>
            <w:tcW w:w="1647" w:type="dxa"/>
            <w:shd w:val="clear" w:color="auto" w:fill="auto"/>
          </w:tcPr>
          <w:p w:rsidR="00822F29" w:rsidRPr="0089020A" w:rsidRDefault="00822F29" w:rsidP="00822F2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Se acerca al tiempo establecido con diferencia de menos de 30 segundos</w:t>
            </w:r>
          </w:p>
        </w:tc>
        <w:tc>
          <w:tcPr>
            <w:tcW w:w="1741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Consideró el tiempo exacto de acuerdo a lo establecido 5 minutos exactos, considerando cortinilla de créditos de inicio, introducción, contexto, desarrollo, </w:t>
            </w:r>
            <w:proofErr w:type="spellStart"/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climax</w:t>
            </w:r>
            <w:proofErr w:type="spellEnd"/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y conclusión, créditos de final y </w:t>
            </w:r>
            <w:proofErr w:type="spellStart"/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blupers</w:t>
            </w:r>
            <w:proofErr w:type="spellEnd"/>
          </w:p>
        </w:tc>
        <w:tc>
          <w:tcPr>
            <w:tcW w:w="672" w:type="dxa"/>
            <w:shd w:val="clear" w:color="auto" w:fill="auto"/>
          </w:tcPr>
          <w:p w:rsidR="00822F29" w:rsidRPr="00822F29" w:rsidRDefault="00822F29" w:rsidP="00582DE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822F29" w:rsidRDefault="00822F29">
            <w:r w:rsidRPr="00BD3FD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822F29" w:rsidRPr="000E585A" w:rsidTr="00FB7D38">
        <w:trPr>
          <w:trHeight w:val="643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822F29" w:rsidRPr="00874532" w:rsidRDefault="00822F29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822F29" w:rsidRPr="00822F29" w:rsidRDefault="00822F29" w:rsidP="00822F29">
            <w:pPr>
              <w:ind w:left="-35"/>
              <w:rPr>
                <w:rFonts w:ascii="Calibri" w:hAnsi="Calibri"/>
                <w:b/>
                <w:sz w:val="14"/>
                <w:szCs w:val="16"/>
              </w:rPr>
            </w:pPr>
            <w:r w:rsidRPr="00822F29">
              <w:rPr>
                <w:rFonts w:ascii="Calibri" w:hAnsi="Calibri"/>
                <w:b/>
                <w:sz w:val="14"/>
                <w:szCs w:val="16"/>
              </w:rPr>
              <w:t>Claridad del mensaje</w:t>
            </w:r>
          </w:p>
        </w:tc>
        <w:tc>
          <w:tcPr>
            <w:tcW w:w="1887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No se entiende lo que quiere decir con el video</w:t>
            </w:r>
          </w:p>
        </w:tc>
        <w:tc>
          <w:tcPr>
            <w:tcW w:w="1500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No se entiende muy bien lo que quiere decir</w:t>
            </w:r>
          </w:p>
        </w:tc>
        <w:tc>
          <w:tcPr>
            <w:tcW w:w="1647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Se entiende muy bien</w:t>
            </w:r>
          </w:p>
        </w:tc>
        <w:tc>
          <w:tcPr>
            <w:tcW w:w="1741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El mensaje quedó claramente expuesto</w:t>
            </w:r>
          </w:p>
        </w:tc>
        <w:tc>
          <w:tcPr>
            <w:tcW w:w="672" w:type="dxa"/>
            <w:shd w:val="clear" w:color="auto" w:fill="auto"/>
          </w:tcPr>
          <w:p w:rsidR="00822F29" w:rsidRPr="00822F29" w:rsidRDefault="00822F29" w:rsidP="00582DE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822F29" w:rsidRDefault="00822F29">
            <w:r w:rsidRPr="00BD3FD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822F29" w:rsidRPr="000E585A" w:rsidTr="00FB7D38">
        <w:trPr>
          <w:trHeight w:val="690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822F29" w:rsidRPr="00874532" w:rsidRDefault="00822F29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822F29" w:rsidRPr="00822F29" w:rsidRDefault="00822F29" w:rsidP="00822F29">
            <w:pPr>
              <w:ind w:left="-35"/>
              <w:rPr>
                <w:rFonts w:ascii="Calibri" w:hAnsi="Calibri"/>
                <w:b/>
                <w:sz w:val="14"/>
                <w:szCs w:val="16"/>
              </w:rPr>
            </w:pPr>
            <w:r w:rsidRPr="00822F29">
              <w:rPr>
                <w:rFonts w:ascii="Calibri" w:hAnsi="Calibri"/>
                <w:b/>
                <w:sz w:val="14"/>
                <w:szCs w:val="16"/>
              </w:rPr>
              <w:t>Uso del vocabulario</w:t>
            </w:r>
          </w:p>
        </w:tc>
        <w:tc>
          <w:tcPr>
            <w:tcW w:w="1887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No maneja de manera adecuada las palabras</w:t>
            </w:r>
          </w:p>
        </w:tc>
        <w:tc>
          <w:tcPr>
            <w:tcW w:w="1500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El uso del lenguaje es en ocasiones erróneo</w:t>
            </w:r>
          </w:p>
        </w:tc>
        <w:tc>
          <w:tcPr>
            <w:tcW w:w="1647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Usa el lenguaje adecuadamente</w:t>
            </w:r>
          </w:p>
        </w:tc>
        <w:tc>
          <w:tcPr>
            <w:tcW w:w="1741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Usa el lenguaje correctamente y utiliza analogías</w:t>
            </w:r>
          </w:p>
        </w:tc>
        <w:tc>
          <w:tcPr>
            <w:tcW w:w="672" w:type="dxa"/>
            <w:shd w:val="clear" w:color="auto" w:fill="auto"/>
          </w:tcPr>
          <w:p w:rsidR="00822F29" w:rsidRPr="00822F29" w:rsidRDefault="00822F29" w:rsidP="00582DE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822F29" w:rsidRDefault="00822F29">
            <w:r w:rsidRPr="00BD3FD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822F29" w:rsidRPr="000E585A" w:rsidTr="00822F29">
        <w:trPr>
          <w:trHeight w:val="336"/>
          <w:jc w:val="center"/>
        </w:trPr>
        <w:tc>
          <w:tcPr>
            <w:tcW w:w="341" w:type="dxa"/>
            <w:tcBorders>
              <w:right w:val="nil"/>
            </w:tcBorders>
            <w:shd w:val="clear" w:color="auto" w:fill="auto"/>
          </w:tcPr>
          <w:p w:rsidR="00822F29" w:rsidRPr="00874532" w:rsidRDefault="00822F29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36" w:type="dxa"/>
            <w:gridSpan w:val="2"/>
            <w:tcBorders>
              <w:left w:val="nil"/>
            </w:tcBorders>
            <w:shd w:val="clear" w:color="auto" w:fill="auto"/>
          </w:tcPr>
          <w:p w:rsidR="00822F29" w:rsidRPr="00822F29" w:rsidRDefault="00822F29" w:rsidP="00822F29">
            <w:pPr>
              <w:ind w:left="-35"/>
              <w:rPr>
                <w:rFonts w:ascii="Calibri" w:hAnsi="Calibri"/>
                <w:b/>
                <w:sz w:val="14"/>
                <w:szCs w:val="16"/>
              </w:rPr>
            </w:pPr>
            <w:r w:rsidRPr="00822F29">
              <w:rPr>
                <w:rFonts w:ascii="Calibri" w:hAnsi="Calibri"/>
                <w:b/>
                <w:sz w:val="14"/>
                <w:szCs w:val="16"/>
              </w:rPr>
              <w:t xml:space="preserve">Música </w:t>
            </w:r>
          </w:p>
        </w:tc>
        <w:tc>
          <w:tcPr>
            <w:tcW w:w="1887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No tiene</w:t>
            </w:r>
          </w:p>
        </w:tc>
        <w:tc>
          <w:tcPr>
            <w:tcW w:w="1500" w:type="dxa"/>
            <w:shd w:val="clear" w:color="auto" w:fill="auto"/>
          </w:tcPr>
          <w:p w:rsidR="00822F29" w:rsidRPr="0089020A" w:rsidRDefault="00822F29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Tiene pero no es la adecuada</w:t>
            </w:r>
          </w:p>
        </w:tc>
        <w:tc>
          <w:tcPr>
            <w:tcW w:w="1647" w:type="dxa"/>
            <w:shd w:val="clear" w:color="auto" w:fill="auto"/>
          </w:tcPr>
          <w:p w:rsidR="00822F29" w:rsidRPr="0089020A" w:rsidRDefault="0026027E" w:rsidP="0026027E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Se eligió de acuerdo a los temas tratados pero destaca más que la información</w:t>
            </w:r>
          </w:p>
        </w:tc>
        <w:tc>
          <w:tcPr>
            <w:tcW w:w="1741" w:type="dxa"/>
            <w:shd w:val="clear" w:color="auto" w:fill="auto"/>
          </w:tcPr>
          <w:p w:rsidR="00822F29" w:rsidRPr="0089020A" w:rsidRDefault="0026027E" w:rsidP="00582DE9">
            <w:pPr>
              <w:rPr>
                <w:rFonts w:asciiTheme="minorHAnsi" w:hAnsiTheme="minorHAnsi" w:cstheme="minorHAnsi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>Se eligió de acuerdo a la intención y a los temas tratados y está sincronizada con los contenidos. Es contundente</w:t>
            </w:r>
          </w:p>
        </w:tc>
        <w:tc>
          <w:tcPr>
            <w:tcW w:w="672" w:type="dxa"/>
            <w:shd w:val="clear" w:color="auto" w:fill="auto"/>
          </w:tcPr>
          <w:p w:rsidR="00822F29" w:rsidRPr="00822F29" w:rsidRDefault="00822F29" w:rsidP="00582DE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822F29" w:rsidRDefault="00822F29">
            <w:r w:rsidRPr="00BD3FD8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1023"/>
          <w:jc w:val="center"/>
        </w:trPr>
        <w:tc>
          <w:tcPr>
            <w:tcW w:w="353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FB7D38" w:rsidRPr="00901B77" w:rsidRDefault="00FB7D38" w:rsidP="00874532">
            <w:pPr>
              <w:pStyle w:val="Prrafodelista"/>
              <w:numPr>
                <w:ilvl w:val="0"/>
                <w:numId w:val="3"/>
              </w:num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24" w:type="dxa"/>
            <w:tcBorders>
              <w:left w:val="nil"/>
            </w:tcBorders>
            <w:shd w:val="clear" w:color="auto" w:fill="auto"/>
          </w:tcPr>
          <w:p w:rsidR="00FB7D38" w:rsidRPr="00874532" w:rsidRDefault="00FB7D38" w:rsidP="00874532">
            <w:p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74532" w:rsidRDefault="00FB7D38" w:rsidP="00874532">
            <w:pPr>
              <w:jc w:val="both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Integración de conocimientos</w:t>
            </w:r>
          </w:p>
          <w:p w:rsidR="00FB7D38" w:rsidRPr="00B94078" w:rsidRDefault="00FB7D38" w:rsidP="008E2510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1887" w:type="dxa"/>
            <w:shd w:val="clear" w:color="auto" w:fill="auto"/>
          </w:tcPr>
          <w:p w:rsidR="00FB7D38" w:rsidRPr="0089020A" w:rsidRDefault="00FB7D38" w:rsidP="008E2510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maneja de manera adecuada los conceptos clave, de las comisiones que fueron simuladas durante la conferencia</w:t>
            </w:r>
          </w:p>
        </w:tc>
        <w:tc>
          <w:tcPr>
            <w:tcW w:w="1500" w:type="dxa"/>
            <w:shd w:val="clear" w:color="auto" w:fill="auto"/>
          </w:tcPr>
          <w:p w:rsidR="00FB7D38" w:rsidRPr="0089020A" w:rsidRDefault="00FB7D38" w:rsidP="008E2510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En ocasiones es capaz de integrar los conceptos clave, de las comisiones que fueron simuladas durante la conferencia</w:t>
            </w:r>
          </w:p>
        </w:tc>
        <w:tc>
          <w:tcPr>
            <w:tcW w:w="1647" w:type="dxa"/>
            <w:shd w:val="clear" w:color="auto" w:fill="auto"/>
          </w:tcPr>
          <w:p w:rsidR="00FB7D38" w:rsidRPr="0089020A" w:rsidRDefault="00FB7D38" w:rsidP="008E2510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La mayoría de las veces integra y desarrolla los conceptos clave, de las comisiones que fueron simuladas durante la conferencia</w:t>
            </w:r>
          </w:p>
        </w:tc>
        <w:tc>
          <w:tcPr>
            <w:tcW w:w="1741" w:type="dxa"/>
            <w:shd w:val="clear" w:color="auto" w:fill="auto"/>
          </w:tcPr>
          <w:p w:rsidR="00FB7D38" w:rsidRPr="0089020A" w:rsidRDefault="00FB7D38" w:rsidP="0094117E">
            <w:pPr>
              <w:jc w:val="both"/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Logra integrar y desarrollar los conceptos clave, de las comisiones que fueron simuladas durante la conferencia</w:t>
            </w:r>
          </w:p>
        </w:tc>
        <w:tc>
          <w:tcPr>
            <w:tcW w:w="672" w:type="dxa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620"/>
          <w:jc w:val="center"/>
        </w:trPr>
        <w:tc>
          <w:tcPr>
            <w:tcW w:w="353" w:type="dxa"/>
            <w:gridSpan w:val="2"/>
            <w:tcBorders>
              <w:right w:val="nil"/>
            </w:tcBorders>
            <w:shd w:val="clear" w:color="auto" w:fill="auto"/>
          </w:tcPr>
          <w:p w:rsidR="00FB7D38" w:rsidRPr="00901B77" w:rsidRDefault="00FB7D38" w:rsidP="00874532">
            <w:pPr>
              <w:pStyle w:val="Prrafodelista"/>
              <w:numPr>
                <w:ilvl w:val="0"/>
                <w:numId w:val="3"/>
              </w:num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</w:tc>
        <w:tc>
          <w:tcPr>
            <w:tcW w:w="2024" w:type="dxa"/>
            <w:tcBorders>
              <w:left w:val="nil"/>
            </w:tcBorders>
            <w:shd w:val="clear" w:color="auto" w:fill="auto"/>
          </w:tcPr>
          <w:p w:rsidR="00FB7D38" w:rsidRPr="00874532" w:rsidRDefault="00FB7D38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Entrega</w:t>
            </w:r>
          </w:p>
        </w:tc>
        <w:tc>
          <w:tcPr>
            <w:tcW w:w="1887" w:type="dxa"/>
            <w:shd w:val="clear" w:color="auto" w:fill="auto"/>
          </w:tcPr>
          <w:p w:rsidR="00FB7D38" w:rsidRPr="0089020A" w:rsidRDefault="00FB7D38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entregó en la fecha indicada</w:t>
            </w:r>
          </w:p>
        </w:tc>
        <w:tc>
          <w:tcPr>
            <w:tcW w:w="1500" w:type="dxa"/>
            <w:shd w:val="clear" w:color="auto" w:fill="auto"/>
          </w:tcPr>
          <w:p w:rsidR="00FB7D38" w:rsidRPr="0089020A" w:rsidRDefault="00FB7D38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Entregó en la fecha indicada pero pidió hacer correcciones y entregó después. O bien no cuenta con evidencia de ello. O no estuvo presente durante la entrega del trabajo</w:t>
            </w:r>
          </w:p>
        </w:tc>
        <w:tc>
          <w:tcPr>
            <w:tcW w:w="1647" w:type="dxa"/>
            <w:shd w:val="clear" w:color="auto" w:fill="auto"/>
          </w:tcPr>
          <w:p w:rsidR="00FB7D38" w:rsidRPr="0089020A" w:rsidRDefault="00FB7D38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Entregó en la fecha indicada pero fuera de horario y cuenta con evidencia de ello</w:t>
            </w:r>
          </w:p>
        </w:tc>
        <w:tc>
          <w:tcPr>
            <w:tcW w:w="1741" w:type="dxa"/>
            <w:shd w:val="clear" w:color="auto" w:fill="auto"/>
          </w:tcPr>
          <w:p w:rsidR="00FB7D38" w:rsidRPr="0089020A" w:rsidRDefault="00FB7D38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Entregó en la fecha y hora indicados y cuenta con evidencia de ello</w:t>
            </w:r>
          </w:p>
        </w:tc>
        <w:tc>
          <w:tcPr>
            <w:tcW w:w="672" w:type="dxa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620"/>
          <w:jc w:val="center"/>
        </w:trPr>
        <w:tc>
          <w:tcPr>
            <w:tcW w:w="2377" w:type="dxa"/>
            <w:gridSpan w:val="3"/>
            <w:shd w:val="clear" w:color="auto" w:fill="auto"/>
          </w:tcPr>
          <w:p w:rsidR="00FB7D38" w:rsidRPr="00874532" w:rsidRDefault="00FB7D38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 xml:space="preserve">            </w:t>
            </w: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Presentación</w:t>
            </w:r>
          </w:p>
        </w:tc>
        <w:tc>
          <w:tcPr>
            <w:tcW w:w="1887" w:type="dxa"/>
            <w:shd w:val="clear" w:color="auto" w:fill="auto"/>
          </w:tcPr>
          <w:p w:rsidR="00FB7D38" w:rsidRPr="0089020A" w:rsidRDefault="00FB7D38" w:rsidP="00FC4382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  <w:lang w:val="es-MX"/>
              </w:rPr>
              <w:t>Asistió a la conferencia vestido con uniforme que consta de pantalón de mezclilla y camiseta color rojo con logotipo de WILLMUN/prensa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</w:t>
            </w: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 xml:space="preserve">con peinados exagerados o extravagantes. En el caso de los hombres, desfajado, sin corbata, despeinado en el caso de tener el pelo largo sin fijador para el cabello, suelto y sucio. </w:t>
            </w:r>
          </w:p>
        </w:tc>
        <w:tc>
          <w:tcPr>
            <w:tcW w:w="1500" w:type="dxa"/>
            <w:shd w:val="clear" w:color="auto" w:fill="auto"/>
          </w:tcPr>
          <w:p w:rsidR="00FB7D38" w:rsidRPr="0089020A" w:rsidRDefault="00FB7D38" w:rsidP="00FC4382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  <w:lang w:val="es-MX"/>
              </w:rPr>
              <w:t>Asistió a la conferencia vestido con uniforme que consta de pantalón de mezclilla y camiseta color rojo con logotipo de WILLMUN/prensa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Pero su arreglo personal era desaliñado o sucio</w:t>
            </w:r>
          </w:p>
        </w:tc>
        <w:tc>
          <w:tcPr>
            <w:tcW w:w="1647" w:type="dxa"/>
            <w:shd w:val="clear" w:color="auto" w:fill="auto"/>
          </w:tcPr>
          <w:p w:rsidR="00FB7D38" w:rsidRPr="0089020A" w:rsidRDefault="00FB7D38" w:rsidP="00FC4382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  <w:lang w:val="es-MX"/>
              </w:rPr>
              <w:t>Asistió a la conferencia vestido con uniforme que consta de pantalón de mezclilla y camiseta color rojo con logotipo de WILLMUN/prensa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Su arreglo personal podría mejorar</w:t>
            </w:r>
          </w:p>
        </w:tc>
        <w:tc>
          <w:tcPr>
            <w:tcW w:w="1741" w:type="dxa"/>
            <w:shd w:val="clear" w:color="auto" w:fill="auto"/>
          </w:tcPr>
          <w:p w:rsidR="00FB7D38" w:rsidRPr="0089020A" w:rsidRDefault="00FB7D38" w:rsidP="000944E3">
            <w:pPr>
              <w:rPr>
                <w:rFonts w:asciiTheme="minorHAnsi" w:hAnsiTheme="minorHAnsi" w:cstheme="minorHAnsi"/>
                <w:sz w:val="12"/>
                <w:szCs w:val="16"/>
                <w:lang w:val="es-MX"/>
              </w:rPr>
            </w:pPr>
            <w:r w:rsidRPr="0089020A">
              <w:rPr>
                <w:rFonts w:asciiTheme="minorHAnsi" w:hAnsiTheme="minorHAnsi" w:cstheme="minorHAnsi"/>
                <w:sz w:val="12"/>
                <w:szCs w:val="16"/>
                <w:lang w:val="es-MX"/>
              </w:rPr>
              <w:t>Asistió a la conferencia vestido con uniforme que consta de pantalón de mezclilla y camiseta color rojo con logotipo de WILLMUN/prensa</w:t>
            </w:r>
            <w:r w:rsidRPr="0089020A">
              <w:rPr>
                <w:rFonts w:asciiTheme="minorHAnsi" w:hAnsiTheme="minorHAnsi" w:cstheme="minorHAnsi"/>
                <w:sz w:val="12"/>
                <w:szCs w:val="16"/>
              </w:rPr>
              <w:t xml:space="preserve"> Su arreglo personal era impecable</w:t>
            </w:r>
          </w:p>
        </w:tc>
        <w:tc>
          <w:tcPr>
            <w:tcW w:w="672" w:type="dxa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620"/>
          <w:jc w:val="center"/>
        </w:trPr>
        <w:tc>
          <w:tcPr>
            <w:tcW w:w="2377" w:type="dxa"/>
            <w:gridSpan w:val="3"/>
            <w:shd w:val="clear" w:color="auto" w:fill="auto"/>
          </w:tcPr>
          <w:p w:rsidR="00FB7D38" w:rsidRPr="00874532" w:rsidRDefault="00FB7D38" w:rsidP="00874532">
            <w:pPr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 xml:space="preserve">            </w:t>
            </w:r>
            <w:r w:rsidRPr="00874532"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  <w:t>Asistencia</w:t>
            </w:r>
          </w:p>
        </w:tc>
        <w:tc>
          <w:tcPr>
            <w:tcW w:w="1887" w:type="dxa"/>
            <w:shd w:val="clear" w:color="auto" w:fill="auto"/>
          </w:tcPr>
          <w:p w:rsidR="00FB7D38" w:rsidRPr="0089020A" w:rsidRDefault="00FB7D38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No asistió al evento o bien faltó a más de una sesión de trabajo de acuerdo a la agenda de WILLMUN</w:t>
            </w:r>
          </w:p>
        </w:tc>
        <w:tc>
          <w:tcPr>
            <w:tcW w:w="1500" w:type="dxa"/>
            <w:shd w:val="clear" w:color="auto" w:fill="auto"/>
          </w:tcPr>
          <w:p w:rsidR="00FB7D38" w:rsidRPr="0089020A" w:rsidRDefault="00FB7D38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Asistió pero pidió permiso para retirarse casi al inicio del evento o bien faltó a una sesión de trabajo de acuerdo a la agenda de WILLMUN</w:t>
            </w:r>
          </w:p>
        </w:tc>
        <w:tc>
          <w:tcPr>
            <w:tcW w:w="1647" w:type="dxa"/>
            <w:shd w:val="clear" w:color="auto" w:fill="auto"/>
          </w:tcPr>
          <w:p w:rsidR="00FB7D38" w:rsidRPr="0089020A" w:rsidRDefault="00FB7D38" w:rsidP="008E2510">
            <w:pPr>
              <w:outlineLvl w:val="1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Asistió, pero salía constantemente y no se mantuvo pendiente del evento</w:t>
            </w:r>
          </w:p>
        </w:tc>
        <w:tc>
          <w:tcPr>
            <w:tcW w:w="1741" w:type="dxa"/>
            <w:shd w:val="clear" w:color="auto" w:fill="auto"/>
          </w:tcPr>
          <w:p w:rsidR="00FB7D38" w:rsidRPr="0089020A" w:rsidRDefault="00FB7D38" w:rsidP="008E2510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</w:pPr>
            <w:r w:rsidRPr="0089020A">
              <w:rPr>
                <w:rFonts w:asciiTheme="minorHAnsi" w:hAnsiTheme="minorHAnsi" w:cstheme="minorHAnsi"/>
                <w:bCs/>
                <w:kern w:val="36"/>
                <w:sz w:val="12"/>
                <w:szCs w:val="16"/>
              </w:rPr>
              <w:t>Asistió y se mantuvo pendiente para asesorar a los delegados que lo solicitaran</w:t>
            </w:r>
          </w:p>
        </w:tc>
        <w:tc>
          <w:tcPr>
            <w:tcW w:w="672" w:type="dxa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  <w:tc>
          <w:tcPr>
            <w:tcW w:w="693" w:type="dxa"/>
            <w:gridSpan w:val="2"/>
            <w:shd w:val="clear" w:color="auto" w:fill="auto"/>
          </w:tcPr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4"/>
                <w:szCs w:val="16"/>
              </w:rPr>
            </w:pPr>
          </w:p>
          <w:p w:rsidR="00FB7D38" w:rsidRPr="00822F29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</w:pPr>
            <w:r w:rsidRPr="00822F29">
              <w:rPr>
                <w:rFonts w:asciiTheme="minorHAnsi" w:hAnsiTheme="minorHAnsi" w:cstheme="minorHAnsi"/>
                <w:bCs/>
                <w:kern w:val="36"/>
                <w:sz w:val="14"/>
                <w:szCs w:val="16"/>
              </w:rPr>
              <w:t>/3</w:t>
            </w:r>
          </w:p>
        </w:tc>
      </w:tr>
      <w:tr w:rsidR="00FB7D38" w:rsidRPr="000E585A" w:rsidTr="00FB7D38">
        <w:trPr>
          <w:trHeight w:val="572"/>
          <w:jc w:val="center"/>
        </w:trPr>
        <w:tc>
          <w:tcPr>
            <w:tcW w:w="9152" w:type="dxa"/>
            <w:gridSpan w:val="7"/>
            <w:vMerge w:val="restart"/>
            <w:shd w:val="clear" w:color="auto" w:fill="auto"/>
          </w:tcPr>
          <w:p w:rsidR="00FB7D38" w:rsidRPr="000E585A" w:rsidRDefault="00FB7D38" w:rsidP="001E4B46">
            <w:pPr>
              <w:jc w:val="right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 w:rsidRPr="000E585A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Total:</w:t>
            </w:r>
          </w:p>
          <w:p w:rsidR="00FB7D38" w:rsidRPr="000E585A" w:rsidRDefault="00FB7D38" w:rsidP="001E4B46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Asignatura: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CAS                                                                                                                                                                               </w:t>
            </w:r>
          </w:p>
          <w:p w:rsidR="00FB7D38" w:rsidRPr="000E585A" w:rsidRDefault="00FB7D38" w:rsidP="001E4B46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Semestre:         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Grado:           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G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rupo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: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ab/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             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    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Fecha: _____________</w:t>
            </w:r>
          </w:p>
          <w:p w:rsidR="00FB7D38" w:rsidRPr="000E585A" w:rsidRDefault="00FB7D38" w:rsidP="001E4B46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del profesor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responsable del proyecto: </w:t>
            </w:r>
            <w:bookmarkStart w:id="0" w:name="_GoBack"/>
            <w:bookmarkEnd w:id="0"/>
            <w:r w:rsidRPr="00594A2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María del Carmen Bravo Castillo                                                                                                  </w:t>
            </w:r>
          </w:p>
          <w:p w:rsidR="00FB7D38" w:rsidRPr="000E585A" w:rsidRDefault="00FB7D38" w:rsidP="001E4B46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NOMBRE DEL ALUMNO: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__________________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___________________________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softHyphen/>
              <w:t>_____________</w:t>
            </w:r>
            <w:r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_______________</w:t>
            </w:r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Calif</w:t>
            </w:r>
            <w:proofErr w:type="spellEnd"/>
            <w:r w:rsidRPr="000E585A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.:______________</w:t>
            </w:r>
          </w:p>
          <w:p w:rsidR="00FB7D38" w:rsidRPr="000E585A" w:rsidRDefault="00FB7D38" w:rsidP="008E2510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:rsidR="00FB7D38" w:rsidRPr="000E585A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/</w:t>
            </w:r>
            <w:r w:rsidR="00822F29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54</w:t>
            </w:r>
          </w:p>
        </w:tc>
        <w:tc>
          <w:tcPr>
            <w:tcW w:w="686" w:type="dxa"/>
            <w:shd w:val="clear" w:color="auto" w:fill="auto"/>
          </w:tcPr>
          <w:p w:rsidR="00FB7D38" w:rsidRPr="000E585A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/</w:t>
            </w:r>
            <w:r w:rsidR="00822F29"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  <w:t>54</w:t>
            </w:r>
          </w:p>
        </w:tc>
      </w:tr>
      <w:tr w:rsidR="00FB7D38" w:rsidRPr="000E585A" w:rsidTr="00FB7D38">
        <w:trPr>
          <w:trHeight w:val="344"/>
          <w:jc w:val="center"/>
        </w:trPr>
        <w:tc>
          <w:tcPr>
            <w:tcW w:w="9152" w:type="dxa"/>
            <w:gridSpan w:val="7"/>
            <w:vMerge/>
            <w:shd w:val="clear" w:color="auto" w:fill="auto"/>
          </w:tcPr>
          <w:p w:rsidR="00FB7D38" w:rsidRPr="000E585A" w:rsidRDefault="00FB7D38" w:rsidP="008E2510">
            <w:pPr>
              <w:jc w:val="right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9" w:type="dxa"/>
            <w:gridSpan w:val="2"/>
            <w:shd w:val="clear" w:color="auto" w:fill="auto"/>
          </w:tcPr>
          <w:p w:rsidR="00FB7D38" w:rsidRPr="000E585A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</w:tcPr>
          <w:p w:rsidR="00FB7D38" w:rsidRPr="000E585A" w:rsidRDefault="00FB7D38" w:rsidP="008E2510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kern w:val="36"/>
                <w:sz w:val="16"/>
                <w:szCs w:val="16"/>
              </w:rPr>
            </w:pPr>
          </w:p>
        </w:tc>
      </w:tr>
    </w:tbl>
    <w:p w:rsidR="00D00F2F" w:rsidRPr="000E585A" w:rsidRDefault="00D00F2F" w:rsidP="00D00F2F">
      <w:pPr>
        <w:rPr>
          <w:rFonts w:asciiTheme="minorHAnsi" w:hAnsiTheme="minorHAnsi" w:cstheme="minorHAnsi"/>
          <w:sz w:val="16"/>
          <w:szCs w:val="16"/>
        </w:rPr>
      </w:pPr>
    </w:p>
    <w:p w:rsidR="001E4B46" w:rsidRPr="000E585A" w:rsidRDefault="001E4B46" w:rsidP="001E4B46">
      <w:pPr>
        <w:jc w:val="both"/>
        <w:rPr>
          <w:rFonts w:asciiTheme="minorHAnsi" w:hAnsiTheme="minorHAnsi" w:cstheme="minorHAnsi"/>
        </w:rPr>
      </w:pPr>
      <w:r w:rsidRPr="0059200A">
        <w:rPr>
          <w:rFonts w:asciiTheme="minorHAnsi" w:hAnsiTheme="minorHAnsi" w:cstheme="minorHAnsi"/>
          <w:b/>
        </w:rPr>
        <w:t>Nota:</w:t>
      </w:r>
      <w:r>
        <w:rPr>
          <w:rFonts w:asciiTheme="minorHAnsi" w:hAnsiTheme="minorHAnsi" w:cstheme="minorHAnsi"/>
        </w:rPr>
        <w:t xml:space="preserve"> </w:t>
      </w:r>
      <w:r w:rsidRPr="0059200A">
        <w:rPr>
          <w:rFonts w:asciiTheme="minorHAnsi" w:hAnsiTheme="minorHAnsi" w:cstheme="minorHAnsi"/>
          <w:sz w:val="20"/>
        </w:rPr>
        <w:t xml:space="preserve">Todos los alumnos que participan en esta comisión deberán </w:t>
      </w:r>
      <w:r w:rsidR="00935103">
        <w:rPr>
          <w:rFonts w:asciiTheme="minorHAnsi" w:hAnsiTheme="minorHAnsi" w:cstheme="minorHAnsi"/>
          <w:sz w:val="20"/>
        </w:rPr>
        <w:t>asistir vestidos de acuerdo a lo</w:t>
      </w:r>
      <w:r>
        <w:rPr>
          <w:rFonts w:asciiTheme="minorHAnsi" w:hAnsiTheme="minorHAnsi" w:cstheme="minorHAnsi"/>
          <w:sz w:val="20"/>
        </w:rPr>
        <w:t xml:space="preserve"> establecido y </w:t>
      </w:r>
      <w:r w:rsidRPr="0059200A">
        <w:rPr>
          <w:rFonts w:asciiTheme="minorHAnsi" w:hAnsiTheme="minorHAnsi" w:cstheme="minorHAnsi"/>
          <w:sz w:val="20"/>
        </w:rPr>
        <w:t xml:space="preserve">entregar este formato para poder </w:t>
      </w:r>
      <w:r>
        <w:rPr>
          <w:rFonts w:asciiTheme="minorHAnsi" w:hAnsiTheme="minorHAnsi" w:cstheme="minorHAnsi"/>
          <w:sz w:val="20"/>
        </w:rPr>
        <w:t>realizar evaluación formativa de objetivos</w:t>
      </w:r>
    </w:p>
    <w:p w:rsidR="00554EA7" w:rsidRDefault="00554EA7" w:rsidP="001E4B46">
      <w:pPr>
        <w:jc w:val="both"/>
      </w:pPr>
    </w:p>
    <w:sectPr w:rsidR="00554EA7" w:rsidSect="00B645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1D68"/>
    <w:multiLevelType w:val="hybridMultilevel"/>
    <w:tmpl w:val="C19ACA9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F0B7E"/>
    <w:multiLevelType w:val="hybridMultilevel"/>
    <w:tmpl w:val="3766C490"/>
    <w:lvl w:ilvl="0" w:tplc="0409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" w15:restartNumberingAfterBreak="0">
    <w:nsid w:val="19F16724"/>
    <w:multiLevelType w:val="hybridMultilevel"/>
    <w:tmpl w:val="56CAD93E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F01C9B"/>
    <w:multiLevelType w:val="hybridMultilevel"/>
    <w:tmpl w:val="48F2C3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0F2F"/>
    <w:rsid w:val="00091A8F"/>
    <w:rsid w:val="000944E3"/>
    <w:rsid w:val="001E4B46"/>
    <w:rsid w:val="0026027E"/>
    <w:rsid w:val="00295953"/>
    <w:rsid w:val="0031441B"/>
    <w:rsid w:val="0037610F"/>
    <w:rsid w:val="004E6D57"/>
    <w:rsid w:val="00554EA7"/>
    <w:rsid w:val="00572DCF"/>
    <w:rsid w:val="00590189"/>
    <w:rsid w:val="00603C5D"/>
    <w:rsid w:val="006304A3"/>
    <w:rsid w:val="00721CC2"/>
    <w:rsid w:val="007E0D1D"/>
    <w:rsid w:val="0080594B"/>
    <w:rsid w:val="00822F29"/>
    <w:rsid w:val="00874532"/>
    <w:rsid w:val="00882725"/>
    <w:rsid w:val="0089020A"/>
    <w:rsid w:val="008E7BED"/>
    <w:rsid w:val="00901B77"/>
    <w:rsid w:val="00935103"/>
    <w:rsid w:val="0094117E"/>
    <w:rsid w:val="009C09C8"/>
    <w:rsid w:val="00A15419"/>
    <w:rsid w:val="00A54B80"/>
    <w:rsid w:val="00BF5E5B"/>
    <w:rsid w:val="00C1789E"/>
    <w:rsid w:val="00C556C4"/>
    <w:rsid w:val="00D00F1B"/>
    <w:rsid w:val="00D00F2F"/>
    <w:rsid w:val="00D3658F"/>
    <w:rsid w:val="00D624F5"/>
    <w:rsid w:val="00DA2EAB"/>
    <w:rsid w:val="00ED7B1B"/>
    <w:rsid w:val="00F02A66"/>
    <w:rsid w:val="00F95044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A999B158-B148-4725-9353-B2F8638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0F2F"/>
    <w:pPr>
      <w:ind w:left="720"/>
      <w:contextualSpacing/>
    </w:pPr>
  </w:style>
  <w:style w:type="paragraph" w:customStyle="1" w:styleId="texto">
    <w:name w:val="texto"/>
    <w:basedOn w:val="Normal"/>
    <w:rsid w:val="00D00F2F"/>
    <w:pPr>
      <w:spacing w:before="100" w:beforeAutospacing="1" w:after="100" w:afterAutospacing="1"/>
      <w:jc w:val="both"/>
    </w:pPr>
    <w:rPr>
      <w:rFonts w:ascii="Arial" w:eastAsia="Arial Unicode MS" w:hAnsi="Arial" w:cs="Arial"/>
      <w:color w:val="FFFFFF"/>
      <w:sz w:val="22"/>
      <w:szCs w:val="22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1433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Bravo</dc:creator>
  <cp:lastModifiedBy>usuario</cp:lastModifiedBy>
  <cp:revision>17</cp:revision>
  <dcterms:created xsi:type="dcterms:W3CDTF">2011-05-03T19:15:00Z</dcterms:created>
  <dcterms:modified xsi:type="dcterms:W3CDTF">2019-10-28T22:23:00Z</dcterms:modified>
</cp:coreProperties>
</file>